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53EBFA0A" w:rsidR="00B26598" w:rsidRPr="0053116C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53116C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77777777" w:rsidR="00B26598" w:rsidRPr="009512B5" w:rsidRDefault="00B26598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</w:t>
      </w:r>
      <w:r w:rsidRPr="009512B5">
        <w:rPr>
          <w:b/>
          <w:sz w:val="28"/>
          <w:szCs w:val="28"/>
        </w:rPr>
        <w:t xml:space="preserve">опросы </w:t>
      </w:r>
    </w:p>
    <w:p w14:paraId="59029120" w14:textId="5E4EC3D5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017ECE">
        <w:rPr>
          <w:b/>
          <w:u w:val="single"/>
        </w:rPr>
        <w:t>Теория вероятностей и математическая статистика</w:t>
      </w:r>
    </w:p>
    <w:p w14:paraId="52866977" w14:textId="01B8C19E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6C0DBE" w:rsidRPr="006C0DBE">
        <w:rPr>
          <w:b/>
          <w:u w:val="single"/>
        </w:rPr>
        <w:t>09.02.07 Информационные системы и программирования</w:t>
      </w:r>
    </w:p>
    <w:p w14:paraId="0988E934" w14:textId="415B5167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53116C">
        <w:rPr>
          <w:b/>
          <w:u w:val="single"/>
          <w:lang w:val="en-US"/>
        </w:rPr>
        <w:t>IV</w:t>
      </w:r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518228E6" w14:textId="77777777" w:rsidR="00B26598" w:rsidRPr="00B26598" w:rsidRDefault="00B26598" w:rsidP="00B26598">
      <w:pPr>
        <w:widowControl w:val="0"/>
        <w:rPr>
          <w:rStyle w:val="1"/>
          <w:b/>
          <w:kern w:val="1"/>
        </w:rPr>
      </w:pPr>
    </w:p>
    <w:p w14:paraId="2D1E54C8" w14:textId="7AD0B780" w:rsidR="00017ECE" w:rsidRDefault="00017ECE" w:rsidP="0053116C">
      <w:pPr>
        <w:tabs>
          <w:tab w:val="left" w:pos="426"/>
        </w:tabs>
        <w:spacing w:line="360" w:lineRule="auto"/>
      </w:pPr>
      <w:r>
        <w:t>1.</w:t>
      </w:r>
      <w:r>
        <w:tab/>
        <w:t>Элементы комбинаторики: сочетание, перемещение, перестановка, размещения, свойства сочетаний.</w:t>
      </w:r>
    </w:p>
    <w:p w14:paraId="7FA7372C" w14:textId="77777777" w:rsidR="00017ECE" w:rsidRDefault="00017ECE" w:rsidP="0053116C">
      <w:pPr>
        <w:tabs>
          <w:tab w:val="left" w:pos="426"/>
        </w:tabs>
        <w:spacing w:line="360" w:lineRule="auto"/>
      </w:pPr>
      <w:r>
        <w:t>2.</w:t>
      </w:r>
      <w:r>
        <w:tab/>
        <w:t xml:space="preserve">Треугольник Паскаля. </w:t>
      </w:r>
    </w:p>
    <w:p w14:paraId="4CFC8DDE" w14:textId="77777777" w:rsidR="00017ECE" w:rsidRDefault="00017ECE" w:rsidP="0053116C">
      <w:pPr>
        <w:tabs>
          <w:tab w:val="left" w:pos="426"/>
        </w:tabs>
        <w:spacing w:line="360" w:lineRule="auto"/>
      </w:pPr>
      <w:r>
        <w:t>3.</w:t>
      </w:r>
      <w:r>
        <w:tab/>
        <w:t>Бином Ньютона.</w:t>
      </w:r>
    </w:p>
    <w:p w14:paraId="0FDB534B" w14:textId="77777777" w:rsidR="00017ECE" w:rsidRDefault="00017ECE" w:rsidP="0053116C">
      <w:pPr>
        <w:tabs>
          <w:tab w:val="left" w:pos="426"/>
        </w:tabs>
        <w:spacing w:line="360" w:lineRule="auto"/>
      </w:pPr>
      <w:r>
        <w:t>4.</w:t>
      </w:r>
      <w:r>
        <w:tab/>
        <w:t>Основные понятия теории вероятностей: события и их вероятности.</w:t>
      </w:r>
    </w:p>
    <w:p w14:paraId="6C172F52" w14:textId="77777777" w:rsidR="00017ECE" w:rsidRDefault="00017ECE" w:rsidP="0053116C">
      <w:pPr>
        <w:tabs>
          <w:tab w:val="left" w:pos="426"/>
        </w:tabs>
        <w:spacing w:line="360" w:lineRule="auto"/>
      </w:pPr>
      <w:r>
        <w:t>5.</w:t>
      </w:r>
      <w:r>
        <w:tab/>
        <w:t>Статистическая вероятность. Свойства.</w:t>
      </w:r>
    </w:p>
    <w:p w14:paraId="507F5D24" w14:textId="77777777" w:rsidR="00017ECE" w:rsidRDefault="00017ECE" w:rsidP="0053116C">
      <w:pPr>
        <w:tabs>
          <w:tab w:val="left" w:pos="426"/>
        </w:tabs>
        <w:spacing w:line="360" w:lineRule="auto"/>
      </w:pPr>
      <w:r>
        <w:t>6.</w:t>
      </w:r>
      <w:r>
        <w:tab/>
        <w:t xml:space="preserve">Операции с событиями. </w:t>
      </w:r>
    </w:p>
    <w:p w14:paraId="41250DC3" w14:textId="77777777" w:rsidR="00017ECE" w:rsidRDefault="00017ECE" w:rsidP="0053116C">
      <w:pPr>
        <w:tabs>
          <w:tab w:val="left" w:pos="426"/>
        </w:tabs>
        <w:spacing w:line="360" w:lineRule="auto"/>
      </w:pPr>
      <w:r>
        <w:t>7.</w:t>
      </w:r>
      <w:r>
        <w:tab/>
        <w:t>Противоположные события.</w:t>
      </w:r>
    </w:p>
    <w:p w14:paraId="458DC9F5" w14:textId="77777777" w:rsidR="00017ECE" w:rsidRDefault="00017ECE" w:rsidP="0053116C">
      <w:pPr>
        <w:tabs>
          <w:tab w:val="left" w:pos="426"/>
        </w:tabs>
        <w:spacing w:line="360" w:lineRule="auto"/>
      </w:pPr>
      <w:r>
        <w:t>8.</w:t>
      </w:r>
      <w:r>
        <w:tab/>
        <w:t xml:space="preserve">Диаграммы Эйлера Венна. </w:t>
      </w:r>
    </w:p>
    <w:p w14:paraId="6B8986DB" w14:textId="77777777" w:rsidR="00017ECE" w:rsidRDefault="00017ECE" w:rsidP="0053116C">
      <w:pPr>
        <w:tabs>
          <w:tab w:val="left" w:pos="426"/>
        </w:tabs>
        <w:spacing w:line="360" w:lineRule="auto"/>
      </w:pPr>
      <w:r>
        <w:t>9.</w:t>
      </w:r>
      <w:r>
        <w:tab/>
        <w:t>Правило сложения вероятностей.</w:t>
      </w:r>
    </w:p>
    <w:p w14:paraId="16076B02" w14:textId="77777777" w:rsidR="00017ECE" w:rsidRDefault="00017ECE" w:rsidP="0053116C">
      <w:pPr>
        <w:tabs>
          <w:tab w:val="left" w:pos="426"/>
        </w:tabs>
        <w:spacing w:line="360" w:lineRule="auto"/>
      </w:pPr>
      <w:r>
        <w:t>10.</w:t>
      </w:r>
      <w:r>
        <w:tab/>
        <w:t>Аксиомы и теоремы вероятностей.</w:t>
      </w:r>
    </w:p>
    <w:p w14:paraId="35A0F17C" w14:textId="77777777" w:rsidR="00017ECE" w:rsidRDefault="00017ECE" w:rsidP="0053116C">
      <w:pPr>
        <w:tabs>
          <w:tab w:val="left" w:pos="426"/>
        </w:tabs>
        <w:spacing w:line="360" w:lineRule="auto"/>
      </w:pPr>
      <w:r>
        <w:t>11.</w:t>
      </w:r>
      <w:r>
        <w:tab/>
        <w:t>Аксиомы событий.</w:t>
      </w:r>
    </w:p>
    <w:p w14:paraId="7A5D0001" w14:textId="77777777" w:rsidR="00017ECE" w:rsidRDefault="00017ECE" w:rsidP="0053116C">
      <w:pPr>
        <w:tabs>
          <w:tab w:val="left" w:pos="426"/>
        </w:tabs>
        <w:spacing w:line="360" w:lineRule="auto"/>
      </w:pPr>
      <w:r>
        <w:t>12.</w:t>
      </w:r>
      <w:r>
        <w:tab/>
        <w:t>Классический способ подсчета вероятностей.</w:t>
      </w:r>
    </w:p>
    <w:p w14:paraId="5CD61E06" w14:textId="77777777" w:rsidR="00017ECE" w:rsidRDefault="00017ECE" w:rsidP="0053116C">
      <w:pPr>
        <w:tabs>
          <w:tab w:val="left" w:pos="426"/>
        </w:tabs>
        <w:spacing w:line="360" w:lineRule="auto"/>
      </w:pPr>
      <w:r>
        <w:t>13.</w:t>
      </w:r>
      <w:r>
        <w:tab/>
        <w:t>Геометрические вероятности.</w:t>
      </w:r>
    </w:p>
    <w:p w14:paraId="1D4AA92B" w14:textId="77777777" w:rsidR="00017ECE" w:rsidRDefault="00017ECE" w:rsidP="0053116C">
      <w:pPr>
        <w:tabs>
          <w:tab w:val="left" w:pos="426"/>
        </w:tabs>
        <w:spacing w:line="360" w:lineRule="auto"/>
      </w:pPr>
      <w:r>
        <w:t>14.</w:t>
      </w:r>
      <w:r>
        <w:tab/>
        <w:t>Теоремы сложения и умножения вероятностей.</w:t>
      </w:r>
    </w:p>
    <w:p w14:paraId="54489A0E" w14:textId="77777777" w:rsidR="00017ECE" w:rsidRDefault="00017ECE" w:rsidP="0053116C">
      <w:pPr>
        <w:tabs>
          <w:tab w:val="left" w:pos="426"/>
        </w:tabs>
        <w:spacing w:line="360" w:lineRule="auto"/>
      </w:pPr>
      <w:r>
        <w:t>15.</w:t>
      </w:r>
      <w:r>
        <w:tab/>
        <w:t xml:space="preserve">Следствия к теореме сложения. </w:t>
      </w:r>
    </w:p>
    <w:p w14:paraId="004AF736" w14:textId="77777777" w:rsidR="00017ECE" w:rsidRDefault="00017ECE" w:rsidP="0053116C">
      <w:pPr>
        <w:tabs>
          <w:tab w:val="left" w:pos="426"/>
        </w:tabs>
        <w:spacing w:line="360" w:lineRule="auto"/>
      </w:pPr>
      <w:r>
        <w:t>16.</w:t>
      </w:r>
      <w:r>
        <w:tab/>
        <w:t>Определение условной вероятности.</w:t>
      </w:r>
    </w:p>
    <w:p w14:paraId="56FA8A37" w14:textId="77777777" w:rsidR="00017ECE" w:rsidRDefault="00017ECE" w:rsidP="0053116C">
      <w:pPr>
        <w:tabs>
          <w:tab w:val="left" w:pos="426"/>
        </w:tabs>
        <w:spacing w:line="360" w:lineRule="auto"/>
      </w:pPr>
      <w:r>
        <w:t>17.</w:t>
      </w:r>
      <w:r>
        <w:tab/>
        <w:t>Формулы полной вероятности и гипотез.</w:t>
      </w:r>
    </w:p>
    <w:p w14:paraId="64953147" w14:textId="77777777" w:rsidR="00017ECE" w:rsidRDefault="00017ECE" w:rsidP="0053116C">
      <w:pPr>
        <w:tabs>
          <w:tab w:val="left" w:pos="426"/>
        </w:tabs>
        <w:spacing w:line="360" w:lineRule="auto"/>
      </w:pPr>
      <w:r>
        <w:t>18.</w:t>
      </w:r>
      <w:r>
        <w:tab/>
        <w:t xml:space="preserve">Независимые испытания. </w:t>
      </w:r>
    </w:p>
    <w:p w14:paraId="4A905C17" w14:textId="77777777" w:rsidR="00017ECE" w:rsidRDefault="00017ECE" w:rsidP="0053116C">
      <w:pPr>
        <w:tabs>
          <w:tab w:val="left" w:pos="426"/>
        </w:tabs>
        <w:spacing w:line="360" w:lineRule="auto"/>
      </w:pPr>
      <w:r>
        <w:t>19.</w:t>
      </w:r>
      <w:r>
        <w:tab/>
        <w:t xml:space="preserve">Формула Муавра – Лапласа. </w:t>
      </w:r>
    </w:p>
    <w:p w14:paraId="1F29BC65" w14:textId="77777777" w:rsidR="00017ECE" w:rsidRDefault="00017ECE" w:rsidP="0053116C">
      <w:pPr>
        <w:tabs>
          <w:tab w:val="left" w:pos="426"/>
        </w:tabs>
        <w:spacing w:line="360" w:lineRule="auto"/>
      </w:pPr>
      <w:r>
        <w:t>20.</w:t>
      </w:r>
      <w:r>
        <w:tab/>
        <w:t xml:space="preserve">Формула Пуассона. </w:t>
      </w:r>
    </w:p>
    <w:p w14:paraId="1F2D2099" w14:textId="77777777" w:rsidR="00017ECE" w:rsidRDefault="00017ECE" w:rsidP="0053116C">
      <w:pPr>
        <w:tabs>
          <w:tab w:val="left" w:pos="426"/>
        </w:tabs>
        <w:spacing w:line="360" w:lineRule="auto"/>
      </w:pPr>
      <w:r>
        <w:t>21.</w:t>
      </w:r>
      <w:r>
        <w:tab/>
        <w:t>Интегральная формула Муавра – Лапласа.</w:t>
      </w:r>
    </w:p>
    <w:p w14:paraId="21484003" w14:textId="77777777" w:rsidR="00017ECE" w:rsidRDefault="00017ECE" w:rsidP="0053116C">
      <w:pPr>
        <w:tabs>
          <w:tab w:val="left" w:pos="426"/>
        </w:tabs>
        <w:spacing w:line="360" w:lineRule="auto"/>
      </w:pPr>
      <w:r>
        <w:t>22.</w:t>
      </w:r>
      <w:r>
        <w:tab/>
        <w:t xml:space="preserve">Случайные величины. </w:t>
      </w:r>
    </w:p>
    <w:p w14:paraId="6BCC6FEE" w14:textId="77777777" w:rsidR="00017ECE" w:rsidRDefault="00017ECE" w:rsidP="0053116C">
      <w:pPr>
        <w:tabs>
          <w:tab w:val="left" w:pos="426"/>
        </w:tabs>
        <w:spacing w:line="360" w:lineRule="auto"/>
      </w:pPr>
      <w:r>
        <w:t>23.</w:t>
      </w:r>
      <w:r>
        <w:tab/>
        <w:t>Операции над случайными величинами.</w:t>
      </w:r>
    </w:p>
    <w:p w14:paraId="1CEEEA2F" w14:textId="77777777" w:rsidR="00017ECE" w:rsidRDefault="00017ECE" w:rsidP="0053116C">
      <w:pPr>
        <w:tabs>
          <w:tab w:val="left" w:pos="426"/>
        </w:tabs>
        <w:spacing w:line="360" w:lineRule="auto"/>
      </w:pPr>
      <w:r>
        <w:t>24.</w:t>
      </w:r>
      <w:r>
        <w:tab/>
        <w:t>Математическое ожидание. Свойства.</w:t>
      </w:r>
    </w:p>
    <w:p w14:paraId="149AD622" w14:textId="77777777" w:rsidR="00017ECE" w:rsidRDefault="00017ECE" w:rsidP="0053116C">
      <w:pPr>
        <w:tabs>
          <w:tab w:val="left" w:pos="426"/>
        </w:tabs>
        <w:spacing w:line="360" w:lineRule="auto"/>
      </w:pPr>
      <w:r>
        <w:t>25.</w:t>
      </w:r>
      <w:r>
        <w:tab/>
        <w:t>Дисперсия. Свойство.</w:t>
      </w:r>
    </w:p>
    <w:p w14:paraId="13158DA7" w14:textId="2BB25AEF" w:rsidR="00017ECE" w:rsidRDefault="00017ECE" w:rsidP="0053116C">
      <w:pPr>
        <w:tabs>
          <w:tab w:val="left" w:pos="426"/>
        </w:tabs>
        <w:spacing w:line="360" w:lineRule="auto"/>
      </w:pPr>
      <w:r>
        <w:t>26.</w:t>
      </w:r>
      <w:r w:rsidR="0053116C" w:rsidRPr="0053116C">
        <w:t xml:space="preserve"> </w:t>
      </w:r>
      <w:bookmarkStart w:id="0" w:name="_GoBack"/>
      <w:bookmarkEnd w:id="0"/>
      <w:r>
        <w:t>Функция и плотность распределения вероятностей.</w:t>
      </w:r>
    </w:p>
    <w:p w14:paraId="3CE7F518" w14:textId="77777777" w:rsidR="00017ECE" w:rsidRDefault="00017ECE" w:rsidP="0053116C">
      <w:pPr>
        <w:tabs>
          <w:tab w:val="left" w:pos="426"/>
        </w:tabs>
        <w:spacing w:line="360" w:lineRule="auto"/>
      </w:pPr>
      <w:r>
        <w:lastRenderedPageBreak/>
        <w:t>27.</w:t>
      </w:r>
      <w:r>
        <w:tab/>
        <w:t>Свойства функции распределения.</w:t>
      </w:r>
    </w:p>
    <w:p w14:paraId="29B260C1" w14:textId="77777777" w:rsidR="00017ECE" w:rsidRDefault="00017ECE" w:rsidP="0053116C">
      <w:pPr>
        <w:tabs>
          <w:tab w:val="left" w:pos="426"/>
        </w:tabs>
        <w:spacing w:line="360" w:lineRule="auto"/>
      </w:pPr>
      <w:r>
        <w:t>28.</w:t>
      </w:r>
      <w:r>
        <w:tab/>
        <w:t>Плотность распределения вероятности. Ее свойства.</w:t>
      </w:r>
    </w:p>
    <w:p w14:paraId="3B368715" w14:textId="77777777" w:rsidR="00017ECE" w:rsidRDefault="00017ECE" w:rsidP="0053116C">
      <w:pPr>
        <w:tabs>
          <w:tab w:val="left" w:pos="426"/>
        </w:tabs>
        <w:spacing w:line="360" w:lineRule="auto"/>
      </w:pPr>
      <w:r>
        <w:t>29.</w:t>
      </w:r>
      <w:r>
        <w:tab/>
        <w:t>Непрерывные случайные величины. Их характеристики.</w:t>
      </w:r>
    </w:p>
    <w:p w14:paraId="35E90898" w14:textId="77777777" w:rsidR="00017ECE" w:rsidRDefault="00017ECE" w:rsidP="0053116C">
      <w:pPr>
        <w:tabs>
          <w:tab w:val="left" w:pos="426"/>
        </w:tabs>
        <w:spacing w:line="360" w:lineRule="auto"/>
      </w:pPr>
      <w:r>
        <w:t>30.</w:t>
      </w:r>
      <w:r>
        <w:tab/>
        <w:t>Нормальное распределение.</w:t>
      </w:r>
    </w:p>
    <w:p w14:paraId="47FB9280" w14:textId="77777777" w:rsidR="00017ECE" w:rsidRDefault="00017ECE" w:rsidP="0053116C">
      <w:pPr>
        <w:tabs>
          <w:tab w:val="left" w:pos="426"/>
        </w:tabs>
        <w:spacing w:line="360" w:lineRule="auto"/>
      </w:pPr>
      <w:r>
        <w:t>31.</w:t>
      </w:r>
      <w:r>
        <w:tab/>
        <w:t>Биноминальное и равномерное распределение.</w:t>
      </w:r>
    </w:p>
    <w:p w14:paraId="193005D4" w14:textId="77777777" w:rsidR="00017ECE" w:rsidRDefault="00017ECE" w:rsidP="0053116C">
      <w:pPr>
        <w:tabs>
          <w:tab w:val="left" w:pos="426"/>
        </w:tabs>
        <w:spacing w:line="360" w:lineRule="auto"/>
      </w:pPr>
      <w:r>
        <w:t>32.</w:t>
      </w:r>
      <w:r>
        <w:tab/>
        <w:t>Различные виды распределения.</w:t>
      </w:r>
    </w:p>
    <w:p w14:paraId="625C5ADF" w14:textId="77777777" w:rsidR="00017ECE" w:rsidRDefault="00017ECE" w:rsidP="0053116C">
      <w:pPr>
        <w:tabs>
          <w:tab w:val="left" w:pos="426"/>
        </w:tabs>
        <w:spacing w:line="360" w:lineRule="auto"/>
      </w:pPr>
      <w:r>
        <w:t>33.</w:t>
      </w:r>
      <w:r>
        <w:tab/>
        <w:t>Моменты случайных величин.</w:t>
      </w:r>
    </w:p>
    <w:p w14:paraId="0C171A72" w14:textId="77777777" w:rsidR="00017ECE" w:rsidRDefault="00017ECE" w:rsidP="0053116C">
      <w:pPr>
        <w:tabs>
          <w:tab w:val="left" w:pos="426"/>
        </w:tabs>
        <w:spacing w:line="360" w:lineRule="auto"/>
      </w:pPr>
      <w:r>
        <w:t>34.</w:t>
      </w:r>
      <w:r>
        <w:tab/>
        <w:t>Коэффициент асимметрии. Эксцесс.</w:t>
      </w:r>
    </w:p>
    <w:p w14:paraId="6D5E3D6F" w14:textId="77777777" w:rsidR="00017ECE" w:rsidRDefault="00017ECE" w:rsidP="0053116C">
      <w:pPr>
        <w:tabs>
          <w:tab w:val="left" w:pos="426"/>
        </w:tabs>
        <w:spacing w:line="360" w:lineRule="auto"/>
      </w:pPr>
      <w:r>
        <w:t>35.</w:t>
      </w:r>
      <w:r>
        <w:tab/>
        <w:t>Закон больших чисел.</w:t>
      </w:r>
    </w:p>
    <w:p w14:paraId="5367CA1A" w14:textId="77777777" w:rsidR="00017ECE" w:rsidRDefault="00017ECE" w:rsidP="0053116C">
      <w:pPr>
        <w:tabs>
          <w:tab w:val="left" w:pos="426"/>
        </w:tabs>
        <w:spacing w:line="360" w:lineRule="auto"/>
      </w:pPr>
      <w:r>
        <w:t>36.</w:t>
      </w:r>
      <w:r>
        <w:tab/>
        <w:t>Вариационные ряды и их характеристика.</w:t>
      </w:r>
    </w:p>
    <w:p w14:paraId="4FC12E2C" w14:textId="77777777" w:rsidR="00017ECE" w:rsidRDefault="00017ECE" w:rsidP="0053116C">
      <w:pPr>
        <w:tabs>
          <w:tab w:val="left" w:pos="426"/>
        </w:tabs>
        <w:spacing w:line="360" w:lineRule="auto"/>
      </w:pPr>
      <w:r>
        <w:t>37.</w:t>
      </w:r>
      <w:r>
        <w:tab/>
        <w:t>Формы представления вариационных рядов.</w:t>
      </w:r>
    </w:p>
    <w:p w14:paraId="411528F3" w14:textId="77777777" w:rsidR="00017ECE" w:rsidRDefault="00017ECE" w:rsidP="0053116C">
      <w:pPr>
        <w:tabs>
          <w:tab w:val="left" w:pos="426"/>
        </w:tabs>
        <w:spacing w:line="360" w:lineRule="auto"/>
      </w:pPr>
      <w:r>
        <w:t>38.</w:t>
      </w:r>
      <w:r>
        <w:tab/>
        <w:t xml:space="preserve">Выборочный метод. </w:t>
      </w:r>
    </w:p>
    <w:p w14:paraId="63D0B962" w14:textId="77777777" w:rsidR="00017ECE" w:rsidRDefault="00017ECE" w:rsidP="0053116C">
      <w:pPr>
        <w:tabs>
          <w:tab w:val="left" w:pos="426"/>
        </w:tabs>
        <w:spacing w:line="360" w:lineRule="auto"/>
      </w:pPr>
      <w:r>
        <w:t>39.</w:t>
      </w:r>
      <w:r>
        <w:tab/>
        <w:t>Цели образования выборки.</w:t>
      </w:r>
    </w:p>
    <w:p w14:paraId="5964CCE7" w14:textId="77777777" w:rsidR="00017ECE" w:rsidRDefault="00017ECE" w:rsidP="0053116C">
      <w:pPr>
        <w:tabs>
          <w:tab w:val="left" w:pos="426"/>
        </w:tabs>
        <w:spacing w:line="360" w:lineRule="auto"/>
      </w:pPr>
      <w:r>
        <w:t>40.</w:t>
      </w:r>
      <w:r>
        <w:tab/>
        <w:t>Свойства среднего арифметического.</w:t>
      </w:r>
    </w:p>
    <w:p w14:paraId="0B158DC4" w14:textId="77777777" w:rsidR="00017ECE" w:rsidRDefault="00017ECE" w:rsidP="0053116C">
      <w:pPr>
        <w:tabs>
          <w:tab w:val="left" w:pos="426"/>
        </w:tabs>
        <w:spacing w:line="360" w:lineRule="auto"/>
      </w:pPr>
      <w:r>
        <w:t>41.</w:t>
      </w:r>
      <w:r>
        <w:tab/>
        <w:t>Свойства дисперсии.</w:t>
      </w:r>
    </w:p>
    <w:p w14:paraId="54EC557E" w14:textId="77777777" w:rsidR="00017ECE" w:rsidRDefault="00017ECE" w:rsidP="0053116C">
      <w:pPr>
        <w:tabs>
          <w:tab w:val="left" w:pos="426"/>
        </w:tabs>
        <w:spacing w:line="360" w:lineRule="auto"/>
      </w:pPr>
      <w:r>
        <w:t>42.</w:t>
      </w:r>
      <w:r>
        <w:tab/>
        <w:t>Моменты вариационного ряда.</w:t>
      </w:r>
    </w:p>
    <w:p w14:paraId="0998B2F2" w14:textId="77777777" w:rsidR="00017ECE" w:rsidRDefault="00017ECE" w:rsidP="0053116C">
      <w:pPr>
        <w:tabs>
          <w:tab w:val="left" w:pos="426"/>
        </w:tabs>
        <w:spacing w:line="360" w:lineRule="auto"/>
      </w:pPr>
      <w:r>
        <w:t>43.</w:t>
      </w:r>
      <w:r>
        <w:tab/>
        <w:t>Выборочные аналоги интегральной и дифференциальной функции распределения.</w:t>
      </w:r>
    </w:p>
    <w:p w14:paraId="42159E2B" w14:textId="77777777" w:rsidR="00017ECE" w:rsidRDefault="00017ECE" w:rsidP="0053116C">
      <w:pPr>
        <w:tabs>
          <w:tab w:val="left" w:pos="426"/>
        </w:tabs>
        <w:spacing w:line="360" w:lineRule="auto"/>
      </w:pPr>
      <w:r>
        <w:t>44.</w:t>
      </w:r>
      <w:r>
        <w:tab/>
        <w:t>Статистическое оценивание числовых характеристик случайной величины и закона распределения.</w:t>
      </w:r>
    </w:p>
    <w:p w14:paraId="5261B08F" w14:textId="77777777" w:rsidR="00017ECE" w:rsidRDefault="00017ECE" w:rsidP="0053116C">
      <w:pPr>
        <w:tabs>
          <w:tab w:val="left" w:pos="426"/>
        </w:tabs>
        <w:spacing w:line="360" w:lineRule="auto"/>
      </w:pPr>
      <w:r>
        <w:t>45.</w:t>
      </w:r>
      <w:r>
        <w:tab/>
        <w:t xml:space="preserve">Характеристики точечной оценки (состоятельность, </w:t>
      </w:r>
      <w:proofErr w:type="spellStart"/>
      <w:r>
        <w:t>смещенность</w:t>
      </w:r>
      <w:proofErr w:type="spellEnd"/>
      <w:r>
        <w:t>, эффективность).</w:t>
      </w:r>
    </w:p>
    <w:p w14:paraId="08BF4F18" w14:textId="77777777" w:rsidR="00017ECE" w:rsidRDefault="00017ECE" w:rsidP="0053116C">
      <w:pPr>
        <w:tabs>
          <w:tab w:val="left" w:pos="426"/>
        </w:tabs>
        <w:spacing w:line="360" w:lineRule="auto"/>
      </w:pPr>
      <w:r>
        <w:t>46.</w:t>
      </w:r>
      <w:r>
        <w:tab/>
        <w:t>Точечная оценка математического ожидания и его свойства.</w:t>
      </w:r>
    </w:p>
    <w:p w14:paraId="2E4A09D6" w14:textId="77777777" w:rsidR="00017ECE" w:rsidRDefault="00017ECE" w:rsidP="0053116C">
      <w:pPr>
        <w:tabs>
          <w:tab w:val="left" w:pos="426"/>
        </w:tabs>
        <w:spacing w:line="360" w:lineRule="auto"/>
      </w:pPr>
      <w:r>
        <w:t>47.</w:t>
      </w:r>
      <w:r>
        <w:tab/>
        <w:t>Точечная оценка дисперсии и ее свойства.</w:t>
      </w:r>
    </w:p>
    <w:p w14:paraId="69682078" w14:textId="77777777" w:rsidR="00017ECE" w:rsidRDefault="00017ECE" w:rsidP="0053116C">
      <w:pPr>
        <w:tabs>
          <w:tab w:val="left" w:pos="426"/>
        </w:tabs>
        <w:spacing w:line="360" w:lineRule="auto"/>
      </w:pPr>
      <w:r>
        <w:t>48.</w:t>
      </w:r>
      <w:r>
        <w:tab/>
        <w:t>Частотность как точечная оценка вероятности событий.</w:t>
      </w:r>
    </w:p>
    <w:p w14:paraId="5AB2919B" w14:textId="77777777" w:rsidR="00017ECE" w:rsidRDefault="00017ECE" w:rsidP="0053116C">
      <w:pPr>
        <w:tabs>
          <w:tab w:val="left" w:pos="426"/>
        </w:tabs>
        <w:spacing w:line="360" w:lineRule="auto"/>
      </w:pPr>
      <w:r>
        <w:t>49.</w:t>
      </w:r>
      <w:r>
        <w:tab/>
        <w:t>Метод максимального правдоподобия.</w:t>
      </w:r>
    </w:p>
    <w:p w14:paraId="0F88C45F" w14:textId="77777777" w:rsidR="00017ECE" w:rsidRDefault="00017ECE" w:rsidP="0053116C">
      <w:pPr>
        <w:tabs>
          <w:tab w:val="left" w:pos="426"/>
        </w:tabs>
        <w:spacing w:line="360" w:lineRule="auto"/>
      </w:pPr>
      <w:r>
        <w:t>50.</w:t>
      </w:r>
      <w:r>
        <w:tab/>
        <w:t>Параметрическое оценивание закона распределения.</w:t>
      </w:r>
    </w:p>
    <w:p w14:paraId="0CE23AEB" w14:textId="77777777" w:rsidR="00017ECE" w:rsidRDefault="00017ECE" w:rsidP="0053116C">
      <w:pPr>
        <w:tabs>
          <w:tab w:val="left" w:pos="426"/>
        </w:tabs>
        <w:spacing w:line="360" w:lineRule="auto"/>
      </w:pPr>
      <w:r>
        <w:t>51.</w:t>
      </w:r>
      <w:r>
        <w:tab/>
        <w:t xml:space="preserve">Понятие об интегральной оценки числовой характеристики </w:t>
      </w:r>
      <w:proofErr w:type="gramStart"/>
      <w:r>
        <w:t>случайной  величины</w:t>
      </w:r>
      <w:proofErr w:type="gramEnd"/>
      <w:r>
        <w:t>.</w:t>
      </w:r>
    </w:p>
    <w:p w14:paraId="5DFB0B02" w14:textId="77777777" w:rsidR="00017ECE" w:rsidRDefault="00017ECE" w:rsidP="0053116C">
      <w:pPr>
        <w:tabs>
          <w:tab w:val="left" w:pos="426"/>
        </w:tabs>
        <w:spacing w:line="360" w:lineRule="auto"/>
      </w:pPr>
      <w:r>
        <w:t>52.</w:t>
      </w:r>
      <w:r>
        <w:tab/>
        <w:t>Интервальные оценки параметров нормального распределения.</w:t>
      </w:r>
    </w:p>
    <w:p w14:paraId="02E22A11" w14:textId="77777777" w:rsidR="00017ECE" w:rsidRDefault="00017ECE" w:rsidP="0053116C">
      <w:pPr>
        <w:tabs>
          <w:tab w:val="left" w:pos="426"/>
        </w:tabs>
        <w:spacing w:line="360" w:lineRule="auto"/>
      </w:pPr>
      <w:r>
        <w:t>53.</w:t>
      </w:r>
      <w:r>
        <w:tab/>
        <w:t>Интервальная оценка математического ожиданий нормального распределения.</w:t>
      </w:r>
    </w:p>
    <w:p w14:paraId="39747597" w14:textId="77777777" w:rsidR="00017ECE" w:rsidRDefault="00017ECE" w:rsidP="0053116C">
      <w:pPr>
        <w:tabs>
          <w:tab w:val="left" w:pos="426"/>
        </w:tabs>
        <w:spacing w:line="360" w:lineRule="auto"/>
      </w:pPr>
      <w:r>
        <w:t>54.</w:t>
      </w:r>
      <w:r>
        <w:tab/>
        <w:t>Проверка статистических гипотез.</w:t>
      </w:r>
    </w:p>
    <w:p w14:paraId="43CFEA2A" w14:textId="77777777" w:rsidR="00017ECE" w:rsidRDefault="00017ECE" w:rsidP="0053116C">
      <w:pPr>
        <w:tabs>
          <w:tab w:val="left" w:pos="426"/>
        </w:tabs>
        <w:spacing w:line="360" w:lineRule="auto"/>
      </w:pPr>
      <w:r>
        <w:t>55.</w:t>
      </w:r>
      <w:r>
        <w:tab/>
        <w:t>Проверка гипотезы о модели закона распределения с помощью критерия согласия Пирсона.</w:t>
      </w:r>
    </w:p>
    <w:p w14:paraId="1A57229B" w14:textId="77777777" w:rsidR="00017ECE" w:rsidRDefault="00017ECE" w:rsidP="0053116C">
      <w:pPr>
        <w:tabs>
          <w:tab w:val="left" w:pos="426"/>
        </w:tabs>
        <w:spacing w:line="360" w:lineRule="auto"/>
      </w:pPr>
      <w:r>
        <w:t>56.</w:t>
      </w:r>
      <w:r>
        <w:tab/>
        <w:t>Понятие функциональной стохастической и корреляционной зависимости. Функция регрессии.</w:t>
      </w:r>
    </w:p>
    <w:p w14:paraId="1BD74384" w14:textId="77777777" w:rsidR="00017ECE" w:rsidRDefault="00017ECE" w:rsidP="0053116C">
      <w:pPr>
        <w:tabs>
          <w:tab w:val="left" w:pos="426"/>
        </w:tabs>
        <w:spacing w:line="360" w:lineRule="auto"/>
      </w:pPr>
      <w:r>
        <w:t>57.</w:t>
      </w:r>
      <w:r>
        <w:tab/>
        <w:t>Генеральное корреляционное отношение, его свойства.</w:t>
      </w:r>
    </w:p>
    <w:p w14:paraId="2C45E311" w14:textId="77777777" w:rsidR="00017ECE" w:rsidRDefault="00017ECE" w:rsidP="0053116C">
      <w:pPr>
        <w:tabs>
          <w:tab w:val="left" w:pos="426"/>
        </w:tabs>
        <w:spacing w:line="360" w:lineRule="auto"/>
      </w:pPr>
      <w:r>
        <w:t>58.</w:t>
      </w:r>
      <w:r>
        <w:tab/>
        <w:t>Выборочное корреляционное отношение.</w:t>
      </w:r>
    </w:p>
    <w:p w14:paraId="1024BAED" w14:textId="77777777" w:rsidR="00017ECE" w:rsidRDefault="00017ECE" w:rsidP="0053116C">
      <w:pPr>
        <w:tabs>
          <w:tab w:val="left" w:pos="426"/>
        </w:tabs>
        <w:spacing w:line="360" w:lineRule="auto"/>
      </w:pPr>
      <w:r>
        <w:t>59.</w:t>
      </w:r>
      <w:r>
        <w:tab/>
        <w:t xml:space="preserve">Линейная функция регрессии. </w:t>
      </w:r>
    </w:p>
    <w:p w14:paraId="6C23CEF7" w14:textId="77777777" w:rsidR="00017ECE" w:rsidRDefault="00017ECE" w:rsidP="0053116C">
      <w:pPr>
        <w:tabs>
          <w:tab w:val="left" w:pos="426"/>
        </w:tabs>
        <w:spacing w:line="360" w:lineRule="auto"/>
      </w:pPr>
      <w:r>
        <w:lastRenderedPageBreak/>
        <w:t>60.</w:t>
      </w:r>
      <w:r>
        <w:tab/>
        <w:t>Генеральный коэффициент корреляции.</w:t>
      </w:r>
    </w:p>
    <w:p w14:paraId="34C7D4C4" w14:textId="77777777" w:rsidR="00017ECE" w:rsidRDefault="00017ECE" w:rsidP="0053116C">
      <w:pPr>
        <w:tabs>
          <w:tab w:val="left" w:pos="426"/>
        </w:tabs>
        <w:spacing w:line="360" w:lineRule="auto"/>
      </w:pPr>
      <w:r>
        <w:t>61.</w:t>
      </w:r>
      <w:r>
        <w:tab/>
        <w:t xml:space="preserve">Поле корреляции. </w:t>
      </w:r>
    </w:p>
    <w:p w14:paraId="713A2091" w14:textId="77777777" w:rsidR="00017ECE" w:rsidRDefault="00017ECE" w:rsidP="0053116C">
      <w:pPr>
        <w:tabs>
          <w:tab w:val="left" w:pos="426"/>
        </w:tabs>
        <w:spacing w:line="360" w:lineRule="auto"/>
      </w:pPr>
      <w:r>
        <w:t>62.</w:t>
      </w:r>
      <w:r>
        <w:tab/>
        <w:t>Выборочный коэффициент корреляции.</w:t>
      </w:r>
    </w:p>
    <w:p w14:paraId="5E0051CF" w14:textId="77777777" w:rsidR="00017ECE" w:rsidRDefault="00017ECE" w:rsidP="0053116C">
      <w:pPr>
        <w:tabs>
          <w:tab w:val="left" w:pos="426"/>
        </w:tabs>
        <w:spacing w:line="360" w:lineRule="auto"/>
      </w:pPr>
      <w:r>
        <w:t>63.</w:t>
      </w:r>
      <w:r>
        <w:tab/>
        <w:t>Метод наименьших квадратов.</w:t>
      </w:r>
    </w:p>
    <w:p w14:paraId="70C907A7" w14:textId="210DE531" w:rsidR="00A035FB" w:rsidRPr="007C31AD" w:rsidRDefault="00A035FB" w:rsidP="00017ECE">
      <w:pPr>
        <w:spacing w:line="360" w:lineRule="auto"/>
      </w:pPr>
    </w:p>
    <w:sectPr w:rsidR="00A035FB" w:rsidRPr="007C31A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17ECE"/>
    <w:rsid w:val="00364B28"/>
    <w:rsid w:val="0053116C"/>
    <w:rsid w:val="00570DE0"/>
    <w:rsid w:val="006C0DBE"/>
    <w:rsid w:val="007C31AD"/>
    <w:rsid w:val="00A035FB"/>
    <w:rsid w:val="00B26598"/>
    <w:rsid w:val="00BA6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7</cp:revision>
  <dcterms:created xsi:type="dcterms:W3CDTF">2022-07-18T07:11:00Z</dcterms:created>
  <dcterms:modified xsi:type="dcterms:W3CDTF">2022-08-03T10:37:00Z</dcterms:modified>
</cp:coreProperties>
</file>